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2BDC" w:rsidRPr="00636911" w:rsidRDefault="00636911" w:rsidP="00636911">
      <w:pPr>
        <w:jc w:val="center"/>
        <w:rPr>
          <w:b/>
          <w:sz w:val="44"/>
          <w:szCs w:val="44"/>
        </w:rPr>
      </w:pPr>
      <w:r w:rsidRPr="00636911">
        <w:rPr>
          <w:b/>
          <w:sz w:val="44"/>
          <w:szCs w:val="44"/>
        </w:rPr>
        <w:t>REGULAMIN ĆWICZEŃ I WARUNKI ZALICZENIA</w:t>
      </w:r>
    </w:p>
    <w:p w:rsidR="00636911" w:rsidRDefault="00636911"/>
    <w:p w:rsidR="00636911" w:rsidRDefault="00636911" w:rsidP="00636911">
      <w:pPr>
        <w:pStyle w:val="Akapitzlist"/>
        <w:numPr>
          <w:ilvl w:val="0"/>
          <w:numId w:val="1"/>
        </w:numPr>
      </w:pPr>
      <w:r>
        <w:t>Tematy ćwiczeń i ich harmonogram kolokwiów cząstkowych na cały semestr są wywieszone w tablicy ogłoszeń oraz na stronie internetowej Wydziału Medycznego</w:t>
      </w:r>
      <w:r w:rsidR="00081038">
        <w:t>.</w:t>
      </w:r>
      <w:bookmarkStart w:id="0" w:name="_GoBack"/>
      <w:bookmarkEnd w:id="0"/>
    </w:p>
    <w:p w:rsidR="00636911" w:rsidRDefault="00636911" w:rsidP="00636911">
      <w:pPr>
        <w:pStyle w:val="Akapitzlist"/>
        <w:numPr>
          <w:ilvl w:val="0"/>
          <w:numId w:val="1"/>
        </w:numPr>
      </w:pPr>
      <w:r>
        <w:t>Na ćwiczenia student zobowiązany jest przychodzić przygotowany z zakresu aktualnego tematu ćwiczenia w oparciu o wskazane podręczniki. Wymagana jest punktualność oraz fartuch (lub ubranie medyczne).</w:t>
      </w:r>
    </w:p>
    <w:p w:rsidR="00636911" w:rsidRDefault="00636911" w:rsidP="00636911">
      <w:pPr>
        <w:pStyle w:val="Akapitzlist"/>
        <w:numPr>
          <w:ilvl w:val="0"/>
          <w:numId w:val="1"/>
        </w:numPr>
      </w:pPr>
      <w:r>
        <w:t>Nieobecność na ćwiczeniach można odrobić z inną grupą zgodnie z tematem ćwiczeń w tym samym tygodniu.</w:t>
      </w:r>
    </w:p>
    <w:p w:rsidR="00636911" w:rsidRDefault="00636911" w:rsidP="00636911">
      <w:pPr>
        <w:pStyle w:val="Akapitzlist"/>
        <w:numPr>
          <w:ilvl w:val="0"/>
          <w:numId w:val="1"/>
        </w:numPr>
      </w:pPr>
      <w:r>
        <w:t>W trakcie semestru odbędą się kolokwia cząstkowe, które student jest zobowiązany zaliczyć zgodnie z harmonogramem lub w jednym terminie poprawkowym.</w:t>
      </w:r>
    </w:p>
    <w:p w:rsidR="0090089F" w:rsidRPr="0090089F" w:rsidRDefault="0090089F" w:rsidP="0090089F">
      <w:pPr>
        <w:jc w:val="center"/>
        <w:rPr>
          <w:sz w:val="28"/>
          <w:szCs w:val="28"/>
        </w:rPr>
      </w:pPr>
      <w:r w:rsidRPr="0090089F">
        <w:rPr>
          <w:sz w:val="28"/>
          <w:szCs w:val="28"/>
        </w:rPr>
        <w:t>Warunkiem zaliczenia przedmiotu jest uzyskanie oceny pozytywnej z każdego kolokwium cząstkowego.</w:t>
      </w:r>
    </w:p>
    <w:p w:rsidR="0090089F" w:rsidRDefault="0090089F" w:rsidP="0090089F">
      <w:pPr>
        <w:pStyle w:val="Akapitzlist"/>
        <w:numPr>
          <w:ilvl w:val="0"/>
          <w:numId w:val="1"/>
        </w:numPr>
        <w:jc w:val="both"/>
      </w:pPr>
      <w:r>
        <w:t>Studenci, którzy nie zaliczą każdego kolokwium cząstkowego mają możliwość zaliczenia przedmiotu podczas kolokwium z całości materiału, w ostatnim tygodniu zajęć.</w:t>
      </w:r>
    </w:p>
    <w:p w:rsidR="0090089F" w:rsidRDefault="0090089F" w:rsidP="0090089F">
      <w:pPr>
        <w:pStyle w:val="Akapitzlist"/>
      </w:pPr>
    </w:p>
    <w:p w:rsidR="0090089F" w:rsidRDefault="0090089F" w:rsidP="0090089F">
      <w:pPr>
        <w:pStyle w:val="Akapitzlist"/>
        <w:numPr>
          <w:ilvl w:val="0"/>
          <w:numId w:val="1"/>
        </w:numPr>
        <w:jc w:val="both"/>
      </w:pPr>
      <w:r w:rsidRPr="0090089F">
        <w:t xml:space="preserve">Płaszcze, kurtki, torby itp. należy przed wejściem na salę ćwiczeń pozostawić w szatni. Podczas zajęć obowiązuje zakaz korzystania z telefonów komórkowych oraz innego sprzętu elektronicznego (poza sytuacją wskazaną przez prowadzącego i związaną z dostępem do materiałów dydaktycznych w zasobach internetowych), a także zakaz wnoszenia na sale ćwiczeń jedzenia i picia. </w:t>
      </w:r>
    </w:p>
    <w:p w:rsidR="0090089F" w:rsidRDefault="0090089F" w:rsidP="0090089F">
      <w:pPr>
        <w:pStyle w:val="Akapitzlist"/>
      </w:pPr>
    </w:p>
    <w:p w:rsidR="0090089F" w:rsidRDefault="0090089F" w:rsidP="0090089F">
      <w:pPr>
        <w:pStyle w:val="Akapitzlist"/>
        <w:numPr>
          <w:ilvl w:val="0"/>
          <w:numId w:val="1"/>
        </w:numPr>
        <w:jc w:val="both"/>
      </w:pPr>
      <w:r>
        <w:t>Student ma obowiązek przestrzegania zasad BHP i P/POŻ, z którymi został zapoznany na pierwszych zajęciach. Obowiązkiem studenta jest szanowanie sprzętów i pomocy dydaktycznych. Odpowiedzialność finansową za szkody materialne spowodowane postępowaniem niezgodnym z przepisami BHP i P/POŻ pokrywa student.</w:t>
      </w:r>
    </w:p>
    <w:p w:rsidR="0090089F" w:rsidRDefault="0090089F" w:rsidP="0090089F">
      <w:pPr>
        <w:pStyle w:val="Akapitzlist"/>
        <w:jc w:val="both"/>
      </w:pPr>
    </w:p>
    <w:p w:rsidR="0090089F" w:rsidRDefault="0090089F" w:rsidP="0090089F">
      <w:pPr>
        <w:pStyle w:val="Akapitzlist"/>
        <w:numPr>
          <w:ilvl w:val="0"/>
          <w:numId w:val="1"/>
        </w:numPr>
        <w:jc w:val="both"/>
      </w:pPr>
      <w:r>
        <w:t>Wykłady oraz prezentacje multimedialne wykorzystywane podczas zajęć z anatomii stanowią własność intelektualną i tym samym objęte są prawem autorskim. Kopiowanie, przetwarzanie i rozpowszechnianie ich w całości lub we fragmentach bez zgody autorów jest zabronione.</w:t>
      </w:r>
    </w:p>
    <w:p w:rsidR="00636911" w:rsidRDefault="0090089F" w:rsidP="0090089F">
      <w:pPr>
        <w:pStyle w:val="Akapitzlist"/>
        <w:jc w:val="both"/>
      </w:pPr>
      <w:r w:rsidRPr="0090089F">
        <w:t xml:space="preserve"> </w:t>
      </w:r>
      <w:r w:rsidR="00636911">
        <w:t xml:space="preserve"> </w:t>
      </w:r>
    </w:p>
    <w:sectPr w:rsidR="006369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B935EA"/>
    <w:multiLevelType w:val="hybridMultilevel"/>
    <w:tmpl w:val="2E04C9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911"/>
    <w:rsid w:val="000149F6"/>
    <w:rsid w:val="00081038"/>
    <w:rsid w:val="001B2BDC"/>
    <w:rsid w:val="00636911"/>
    <w:rsid w:val="00813086"/>
    <w:rsid w:val="0090089F"/>
    <w:rsid w:val="0094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0B990"/>
  <w15:chartTrackingRefBased/>
  <w15:docId w15:val="{EBBCF226-A579-4F9A-8ADD-23BA398E2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369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264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Musiał</dc:creator>
  <cp:keywords/>
  <dc:description/>
  <cp:lastModifiedBy>Sławomir Kozieł</cp:lastModifiedBy>
  <cp:revision>3</cp:revision>
  <cp:lastPrinted>2024-10-07T08:31:00Z</cp:lastPrinted>
  <dcterms:created xsi:type="dcterms:W3CDTF">2024-12-13T09:58:00Z</dcterms:created>
  <dcterms:modified xsi:type="dcterms:W3CDTF">2024-12-13T10:07:00Z</dcterms:modified>
</cp:coreProperties>
</file>